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317" w:rsidRDefault="00462ED1">
      <w:pPr>
        <w:pStyle w:val="4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-371475</wp:posOffset>
            </wp:positionV>
            <wp:extent cx="533400" cy="58166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533400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0317" w:rsidRDefault="00B20317">
      <w:pPr>
        <w:pStyle w:val="4"/>
        <w:tabs>
          <w:tab w:val="center" w:pos="4820"/>
          <w:tab w:val="left" w:pos="8712"/>
        </w:tabs>
        <w:jc w:val="right"/>
        <w:rPr>
          <w:b/>
          <w:sz w:val="32"/>
        </w:rPr>
      </w:pPr>
    </w:p>
    <w:p w:rsidR="00B20317" w:rsidRDefault="00462ED1">
      <w:pPr>
        <w:pStyle w:val="4"/>
        <w:jc w:val="center"/>
        <w:rPr>
          <w:b/>
          <w:sz w:val="32"/>
        </w:rPr>
      </w:pPr>
      <w:r>
        <w:rPr>
          <w:b/>
          <w:sz w:val="32"/>
        </w:rPr>
        <w:t>СОВЕТ</w:t>
      </w:r>
    </w:p>
    <w:p w:rsidR="00B20317" w:rsidRDefault="00462ED1">
      <w:pPr>
        <w:pStyle w:val="4"/>
        <w:jc w:val="center"/>
        <w:rPr>
          <w:b/>
          <w:sz w:val="32"/>
        </w:rPr>
      </w:pPr>
      <w:r>
        <w:rPr>
          <w:b/>
          <w:sz w:val="32"/>
        </w:rPr>
        <w:t>ПОСЕЛКОВОГО СЕЛЬСКОГО ПОСЕЛЕНИЯ</w:t>
      </w:r>
    </w:p>
    <w:p w:rsidR="00B20317" w:rsidRDefault="00462ED1">
      <w:pPr>
        <w:jc w:val="center"/>
        <w:rPr>
          <w:b/>
          <w:sz w:val="32"/>
        </w:rPr>
      </w:pPr>
      <w:r>
        <w:rPr>
          <w:b/>
          <w:sz w:val="32"/>
        </w:rPr>
        <w:t>ТИМАШЕВСКОГО РАЙОНА</w:t>
      </w:r>
    </w:p>
    <w:p w:rsidR="00B20317" w:rsidRDefault="00462ED1">
      <w:pPr>
        <w:jc w:val="center"/>
        <w:rPr>
          <w:b/>
          <w:sz w:val="32"/>
        </w:rPr>
      </w:pPr>
      <w:r>
        <w:rPr>
          <w:b/>
          <w:sz w:val="32"/>
        </w:rPr>
        <w:t xml:space="preserve">СЕССИЯ </w:t>
      </w:r>
      <w:r w:rsidR="008E1E25">
        <w:rPr>
          <w:b/>
          <w:sz w:val="32"/>
        </w:rPr>
        <w:t>28 мая 2025 года</w:t>
      </w:r>
      <w:r>
        <w:rPr>
          <w:b/>
          <w:sz w:val="32"/>
        </w:rPr>
        <w:t xml:space="preserve"> № </w:t>
      </w:r>
      <w:r w:rsidR="008E1E25">
        <w:rPr>
          <w:b/>
          <w:sz w:val="32"/>
        </w:rPr>
        <w:t>15</w:t>
      </w:r>
    </w:p>
    <w:p w:rsidR="00B20317" w:rsidRDefault="00B20317">
      <w:pPr>
        <w:jc w:val="center"/>
        <w:rPr>
          <w:b/>
          <w:sz w:val="32"/>
        </w:rPr>
      </w:pPr>
    </w:p>
    <w:p w:rsidR="00B20317" w:rsidRDefault="00462ED1">
      <w:pPr>
        <w:jc w:val="center"/>
        <w:rPr>
          <w:b/>
          <w:sz w:val="32"/>
        </w:rPr>
      </w:pPr>
      <w:r>
        <w:rPr>
          <w:b/>
          <w:sz w:val="32"/>
        </w:rPr>
        <w:t xml:space="preserve">РЕШЕНИЕ </w:t>
      </w:r>
    </w:p>
    <w:p w:rsidR="00B20317" w:rsidRDefault="00B20317">
      <w:pPr>
        <w:jc w:val="center"/>
        <w:rPr>
          <w:b/>
          <w:sz w:val="32"/>
        </w:rPr>
      </w:pPr>
    </w:p>
    <w:p w:rsidR="00B20317" w:rsidRDefault="00462ED1">
      <w:pPr>
        <w:jc w:val="both"/>
        <w:rPr>
          <w:b/>
          <w:sz w:val="28"/>
        </w:rPr>
      </w:pPr>
      <w:r>
        <w:rPr>
          <w:b/>
          <w:sz w:val="28"/>
        </w:rPr>
        <w:t xml:space="preserve">от </w:t>
      </w:r>
      <w:r w:rsidR="008E1E25">
        <w:rPr>
          <w:b/>
          <w:sz w:val="28"/>
        </w:rPr>
        <w:t>28 мая 2025 г.</w:t>
      </w:r>
      <w:r>
        <w:rPr>
          <w:b/>
          <w:sz w:val="28"/>
        </w:rPr>
        <w:t xml:space="preserve">                                                                                  </w:t>
      </w:r>
      <w:r w:rsidR="008E1E25">
        <w:rPr>
          <w:b/>
          <w:sz w:val="28"/>
        </w:rPr>
        <w:t xml:space="preserve">     </w:t>
      </w:r>
      <w:bookmarkStart w:id="0" w:name="_GoBack"/>
      <w:bookmarkEnd w:id="0"/>
      <w:r>
        <w:rPr>
          <w:b/>
          <w:sz w:val="28"/>
        </w:rPr>
        <w:t xml:space="preserve">  </w:t>
      </w:r>
      <w:r w:rsidR="000C4B7A">
        <w:rPr>
          <w:b/>
          <w:sz w:val="28"/>
        </w:rPr>
        <w:t xml:space="preserve"> </w:t>
      </w:r>
      <w:r>
        <w:rPr>
          <w:b/>
          <w:sz w:val="28"/>
        </w:rPr>
        <w:t xml:space="preserve">     № </w:t>
      </w:r>
      <w:r w:rsidR="008E1E25">
        <w:rPr>
          <w:b/>
          <w:sz w:val="28"/>
        </w:rPr>
        <w:t>41</w:t>
      </w:r>
      <w:r>
        <w:rPr>
          <w:b/>
          <w:sz w:val="28"/>
        </w:rPr>
        <w:t xml:space="preserve"> </w:t>
      </w:r>
    </w:p>
    <w:p w:rsidR="00B20317" w:rsidRDefault="00B20317">
      <w:pPr>
        <w:jc w:val="both"/>
        <w:rPr>
          <w:sz w:val="16"/>
        </w:rPr>
      </w:pPr>
    </w:p>
    <w:p w:rsidR="00B20317" w:rsidRDefault="00462ED1">
      <w:pPr>
        <w:jc w:val="center"/>
        <w:rPr>
          <w:b/>
          <w:sz w:val="24"/>
        </w:rPr>
      </w:pPr>
      <w:r>
        <w:rPr>
          <w:sz w:val="28"/>
        </w:rPr>
        <w:t xml:space="preserve">  </w:t>
      </w:r>
      <w:r>
        <w:rPr>
          <w:b/>
          <w:sz w:val="24"/>
        </w:rPr>
        <w:t>посёлок Советский</w:t>
      </w:r>
    </w:p>
    <w:p w:rsidR="00B20317" w:rsidRDefault="00B20317">
      <w:pPr>
        <w:jc w:val="center"/>
        <w:rPr>
          <w:sz w:val="28"/>
        </w:rPr>
      </w:pPr>
    </w:p>
    <w:p w:rsidR="00B20317" w:rsidRDefault="00462ED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Об утверждении годового отчета об исполнении бюджета Поселкового сельского поселения Тимашевского района за 202</w:t>
      </w:r>
      <w:r w:rsidR="005D22CC">
        <w:rPr>
          <w:b/>
          <w:sz w:val="28"/>
        </w:rPr>
        <w:t>4</w:t>
      </w:r>
      <w:r>
        <w:rPr>
          <w:b/>
          <w:sz w:val="28"/>
        </w:rPr>
        <w:t xml:space="preserve"> год</w:t>
      </w:r>
    </w:p>
    <w:p w:rsidR="00B20317" w:rsidRDefault="00B20317">
      <w:pPr>
        <w:widowControl w:val="0"/>
        <w:jc w:val="center"/>
        <w:rPr>
          <w:sz w:val="28"/>
        </w:rPr>
      </w:pPr>
    </w:p>
    <w:p w:rsidR="00B20317" w:rsidRDefault="00462ED1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 В соответствии со статьями 36, 264,2 Бюджетного кодекса Российской федерации, Уставом Поселкового сельского поселения Тимашевского района, заслушав и обсудив представленный главой </w:t>
      </w:r>
      <w:r>
        <w:rPr>
          <w:spacing w:val="-8"/>
          <w:sz w:val="28"/>
        </w:rPr>
        <w:t>Поселкового сельского поселения Тимашевского района</w:t>
      </w:r>
      <w:r>
        <w:rPr>
          <w:sz w:val="28"/>
        </w:rPr>
        <w:t xml:space="preserve"> проект решения </w:t>
      </w:r>
      <w:r>
        <w:rPr>
          <w:spacing w:val="-8"/>
          <w:sz w:val="28"/>
        </w:rPr>
        <w:t>Совета Поселкового сельского поселения Тимашевского района «</w:t>
      </w:r>
      <w:r>
        <w:rPr>
          <w:sz w:val="28"/>
        </w:rPr>
        <w:t>Об утверждении годового отчета об  исполнении  бюджета Поселкового сельского поселения  Тимашевского района за 202</w:t>
      </w:r>
      <w:r w:rsidR="002B138E">
        <w:rPr>
          <w:sz w:val="28"/>
        </w:rPr>
        <w:t>4</w:t>
      </w:r>
      <w:r>
        <w:rPr>
          <w:sz w:val="28"/>
        </w:rPr>
        <w:t xml:space="preserve"> год»,  Совет  Поселкового  сельского поселения  Тимашевского района р е ш и л:</w:t>
      </w:r>
    </w:p>
    <w:p w:rsidR="00B20317" w:rsidRDefault="00462ED1">
      <w:pPr>
        <w:widowControl w:val="0"/>
        <w:ind w:firstLine="748"/>
        <w:jc w:val="both"/>
        <w:rPr>
          <w:sz w:val="28"/>
        </w:rPr>
      </w:pPr>
      <w:r>
        <w:rPr>
          <w:sz w:val="28"/>
        </w:rPr>
        <w:t>1. Утвердить годовой отчет об исполнении бюджета Поселкового сельского поселения Тимашевского района за 202</w:t>
      </w:r>
      <w:r w:rsidR="005D22CC">
        <w:rPr>
          <w:sz w:val="28"/>
        </w:rPr>
        <w:t>4</w:t>
      </w:r>
      <w:r>
        <w:rPr>
          <w:sz w:val="28"/>
        </w:rPr>
        <w:t xml:space="preserve"> год (далее – бюджет поселения) по доходам в сумме </w:t>
      </w:r>
      <w:r w:rsidR="005D22CC">
        <w:rPr>
          <w:sz w:val="28"/>
        </w:rPr>
        <w:t>38 046,8</w:t>
      </w:r>
      <w:r>
        <w:rPr>
          <w:sz w:val="28"/>
        </w:rPr>
        <w:t xml:space="preserve"> тыс. рублей, по расходам в сумме </w:t>
      </w:r>
      <w:r w:rsidR="005D22CC">
        <w:rPr>
          <w:sz w:val="28"/>
        </w:rPr>
        <w:t>40 046,1</w:t>
      </w:r>
      <w:r>
        <w:rPr>
          <w:sz w:val="28"/>
        </w:rPr>
        <w:t xml:space="preserve"> тыс. рублей с превышением </w:t>
      </w:r>
      <w:r w:rsidR="005D22CC">
        <w:rPr>
          <w:sz w:val="28"/>
        </w:rPr>
        <w:t>расходов</w:t>
      </w:r>
      <w:r>
        <w:rPr>
          <w:sz w:val="28"/>
        </w:rPr>
        <w:t xml:space="preserve"> над </w:t>
      </w:r>
      <w:r w:rsidR="005D22CC">
        <w:rPr>
          <w:sz w:val="28"/>
        </w:rPr>
        <w:t>до</w:t>
      </w:r>
      <w:r>
        <w:rPr>
          <w:sz w:val="28"/>
        </w:rPr>
        <w:t>ходами (</w:t>
      </w:r>
      <w:r w:rsidR="005D22CC">
        <w:rPr>
          <w:sz w:val="28"/>
        </w:rPr>
        <w:t>де</w:t>
      </w:r>
      <w:r>
        <w:rPr>
          <w:sz w:val="28"/>
        </w:rPr>
        <w:t xml:space="preserve">фицит бюджета поселения) в сумме </w:t>
      </w:r>
      <w:r w:rsidR="005D22CC">
        <w:rPr>
          <w:sz w:val="28"/>
        </w:rPr>
        <w:t>1 999,3</w:t>
      </w:r>
      <w:r>
        <w:rPr>
          <w:sz w:val="28"/>
        </w:rPr>
        <w:t xml:space="preserve"> тыс. рублей со следующими показателями:</w:t>
      </w:r>
    </w:p>
    <w:p w:rsidR="00B20317" w:rsidRDefault="00462ED1">
      <w:pPr>
        <w:widowControl w:val="0"/>
        <w:jc w:val="both"/>
        <w:rPr>
          <w:sz w:val="28"/>
        </w:rPr>
      </w:pPr>
      <w:r>
        <w:rPr>
          <w:sz w:val="28"/>
        </w:rPr>
        <w:tab/>
        <w:t>1) доходов бюджета поселения по кодам классификации доходов бюджетов за 202</w:t>
      </w:r>
      <w:r w:rsidR="005D22CC">
        <w:rPr>
          <w:sz w:val="28"/>
        </w:rPr>
        <w:t>4</w:t>
      </w:r>
      <w:r>
        <w:rPr>
          <w:sz w:val="28"/>
        </w:rPr>
        <w:t xml:space="preserve"> год (приложение №1);</w:t>
      </w:r>
    </w:p>
    <w:p w:rsidR="00B20317" w:rsidRDefault="00462E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2) расходов бюджета поселения по ведомственной структуре расходов бюджета поселения за 202</w:t>
      </w:r>
      <w:r w:rsidR="005D22CC">
        <w:rPr>
          <w:sz w:val="28"/>
        </w:rPr>
        <w:t>4</w:t>
      </w:r>
      <w:r>
        <w:rPr>
          <w:sz w:val="28"/>
        </w:rPr>
        <w:t xml:space="preserve"> год (приложение №2);</w:t>
      </w:r>
    </w:p>
    <w:p w:rsidR="00B20317" w:rsidRDefault="00462E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3) расходы бюджета поселения по разделам и подразделам классификации расходов бюджетов за 202</w:t>
      </w:r>
      <w:r w:rsidR="005D22CC">
        <w:rPr>
          <w:sz w:val="28"/>
        </w:rPr>
        <w:t>4</w:t>
      </w:r>
      <w:r>
        <w:rPr>
          <w:sz w:val="28"/>
        </w:rPr>
        <w:t xml:space="preserve"> год (приложение №3);</w:t>
      </w:r>
    </w:p>
    <w:p w:rsidR="00B20317" w:rsidRDefault="00462E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4) расходы бюджета поселения по целевым статьям (муниципальным программам Поселкового сельского поселения Тимашевского района и непрограммным направлениям деятельности), группам видов расходов классификации расходов бюджетов на 202</w:t>
      </w:r>
      <w:r w:rsidR="005D22CC">
        <w:rPr>
          <w:sz w:val="28"/>
        </w:rPr>
        <w:t>4</w:t>
      </w:r>
      <w:r>
        <w:rPr>
          <w:sz w:val="28"/>
        </w:rPr>
        <w:t xml:space="preserve"> год (приложение №4);</w:t>
      </w:r>
    </w:p>
    <w:p w:rsidR="00B20317" w:rsidRDefault="00462E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5) источников финансирования дефицита бюджета поселения по кодам классификации источников финансирования дефицитов бюджетов за 202</w:t>
      </w:r>
      <w:r w:rsidR="005D22CC">
        <w:rPr>
          <w:sz w:val="28"/>
        </w:rPr>
        <w:t>4</w:t>
      </w:r>
      <w:r>
        <w:rPr>
          <w:sz w:val="28"/>
        </w:rPr>
        <w:t xml:space="preserve"> год (приложение №5);</w:t>
      </w:r>
    </w:p>
    <w:p w:rsidR="00B20317" w:rsidRDefault="00462E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6)  расходы бюджета поселения на исполнение муниципальных целевых программ за 202</w:t>
      </w:r>
      <w:r w:rsidR="005D22CC">
        <w:rPr>
          <w:sz w:val="28"/>
        </w:rPr>
        <w:t>4</w:t>
      </w:r>
      <w:r>
        <w:rPr>
          <w:sz w:val="28"/>
        </w:rPr>
        <w:t xml:space="preserve"> год (приложение №7).</w:t>
      </w:r>
    </w:p>
    <w:p w:rsidR="00B20317" w:rsidRDefault="00462E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2. Принять к сведению отчет об использовании бюджетных ассигнований </w:t>
      </w:r>
      <w:r>
        <w:rPr>
          <w:sz w:val="28"/>
        </w:rPr>
        <w:lastRenderedPageBreak/>
        <w:t>резервного фонда администрации Поселкового сельского поселения Тимашевского района за 202</w:t>
      </w:r>
      <w:r w:rsidR="005D22CC">
        <w:rPr>
          <w:sz w:val="28"/>
        </w:rPr>
        <w:t>4</w:t>
      </w:r>
      <w:r>
        <w:rPr>
          <w:sz w:val="28"/>
        </w:rPr>
        <w:t xml:space="preserve"> год (приложение №6).</w:t>
      </w:r>
    </w:p>
    <w:p w:rsidR="00B20317" w:rsidRDefault="00462ED1">
      <w:pPr>
        <w:widowControl w:val="0"/>
        <w:jc w:val="both"/>
        <w:rPr>
          <w:sz w:val="28"/>
        </w:rPr>
      </w:pPr>
      <w:r>
        <w:rPr>
          <w:sz w:val="28"/>
        </w:rPr>
        <w:tab/>
        <w:t>3. Опубликовать настоящее решение в газете «Поселковые вести».</w:t>
      </w:r>
    </w:p>
    <w:p w:rsidR="00B20317" w:rsidRDefault="00462ED1">
      <w:pPr>
        <w:widowControl w:val="0"/>
        <w:jc w:val="both"/>
        <w:rPr>
          <w:sz w:val="28"/>
        </w:rPr>
      </w:pPr>
      <w:r>
        <w:rPr>
          <w:sz w:val="28"/>
        </w:rPr>
        <w:tab/>
        <w:t>4. Решение вступает в силу со дня его подписания.</w:t>
      </w:r>
    </w:p>
    <w:p w:rsidR="00B20317" w:rsidRDefault="00B20317">
      <w:pPr>
        <w:jc w:val="both"/>
        <w:rPr>
          <w:spacing w:val="-8"/>
          <w:sz w:val="28"/>
        </w:rPr>
      </w:pPr>
    </w:p>
    <w:p w:rsidR="00B20317" w:rsidRDefault="00B20317">
      <w:pPr>
        <w:jc w:val="both"/>
        <w:rPr>
          <w:spacing w:val="-8"/>
          <w:sz w:val="28"/>
        </w:rPr>
      </w:pPr>
    </w:p>
    <w:p w:rsidR="00B20317" w:rsidRDefault="00B20317">
      <w:pPr>
        <w:pStyle w:val="a5"/>
        <w:jc w:val="both"/>
        <w:rPr>
          <w:rFonts w:ascii="Times New Roman" w:hAnsi="Times New Roman"/>
          <w:b/>
          <w:spacing w:val="-8"/>
          <w:sz w:val="28"/>
        </w:rPr>
      </w:pPr>
    </w:p>
    <w:p w:rsidR="00B20317" w:rsidRDefault="008F763E">
      <w:pPr>
        <w:ind w:left="-426"/>
        <w:rPr>
          <w:sz w:val="28"/>
        </w:rPr>
      </w:pPr>
      <w:r>
        <w:rPr>
          <w:sz w:val="28"/>
        </w:rPr>
        <w:t>П</w:t>
      </w:r>
      <w:r w:rsidR="00462ED1">
        <w:rPr>
          <w:sz w:val="28"/>
        </w:rPr>
        <w:t>редседател</w:t>
      </w:r>
      <w:r>
        <w:rPr>
          <w:sz w:val="28"/>
        </w:rPr>
        <w:t>ь</w:t>
      </w:r>
      <w:r w:rsidR="00462ED1">
        <w:rPr>
          <w:sz w:val="28"/>
        </w:rPr>
        <w:t xml:space="preserve"> Совета</w:t>
      </w:r>
    </w:p>
    <w:p w:rsidR="00B20317" w:rsidRDefault="00462ED1">
      <w:pPr>
        <w:ind w:left="-426"/>
        <w:rPr>
          <w:sz w:val="28"/>
        </w:rPr>
      </w:pPr>
      <w:r>
        <w:rPr>
          <w:sz w:val="28"/>
        </w:rPr>
        <w:t>Поселкового сельского поселения</w:t>
      </w:r>
    </w:p>
    <w:p w:rsidR="00B20317" w:rsidRDefault="00462ED1">
      <w:pPr>
        <w:ind w:left="-426"/>
        <w:rPr>
          <w:sz w:val="28"/>
        </w:rPr>
      </w:pPr>
      <w:r>
        <w:rPr>
          <w:sz w:val="28"/>
        </w:rPr>
        <w:t xml:space="preserve">Тимашевского района                                                            </w:t>
      </w:r>
      <w:r w:rsidR="008F763E">
        <w:rPr>
          <w:sz w:val="28"/>
        </w:rPr>
        <w:t xml:space="preserve">     </w:t>
      </w:r>
      <w:r>
        <w:rPr>
          <w:sz w:val="28"/>
        </w:rPr>
        <w:t xml:space="preserve">   </w:t>
      </w:r>
      <w:r w:rsidR="00D7482E">
        <w:rPr>
          <w:sz w:val="28"/>
        </w:rPr>
        <w:t xml:space="preserve">     </w:t>
      </w:r>
      <w:r w:rsidR="004366F8">
        <w:rPr>
          <w:sz w:val="28"/>
        </w:rPr>
        <w:t xml:space="preserve">       </w:t>
      </w:r>
      <w:r w:rsidR="00D7482E">
        <w:rPr>
          <w:sz w:val="28"/>
        </w:rPr>
        <w:t xml:space="preserve">  </w:t>
      </w:r>
      <w:r w:rsidR="00297406">
        <w:rPr>
          <w:sz w:val="28"/>
        </w:rPr>
        <w:t xml:space="preserve">    </w:t>
      </w:r>
      <w:r w:rsidR="008F763E">
        <w:rPr>
          <w:sz w:val="28"/>
        </w:rPr>
        <w:t>Т.Д. Корж</w:t>
      </w:r>
    </w:p>
    <w:p w:rsidR="00B20317" w:rsidRDefault="00B20317">
      <w:pPr>
        <w:widowControl w:val="0"/>
        <w:jc w:val="center"/>
        <w:rPr>
          <w:b/>
          <w:sz w:val="28"/>
        </w:rPr>
      </w:pPr>
    </w:p>
    <w:p w:rsidR="00B20317" w:rsidRDefault="00B20317">
      <w:pPr>
        <w:widowControl w:val="0"/>
        <w:jc w:val="center"/>
        <w:rPr>
          <w:b/>
          <w:sz w:val="28"/>
        </w:rPr>
      </w:pPr>
    </w:p>
    <w:p w:rsidR="00B20317" w:rsidRDefault="00B20317">
      <w:pPr>
        <w:jc w:val="center"/>
        <w:rPr>
          <w:sz w:val="28"/>
        </w:rPr>
      </w:pPr>
    </w:p>
    <w:p w:rsidR="00B20317" w:rsidRDefault="00B20317">
      <w:pPr>
        <w:jc w:val="center"/>
        <w:rPr>
          <w:sz w:val="28"/>
        </w:rPr>
      </w:pPr>
    </w:p>
    <w:p w:rsidR="00B20317" w:rsidRDefault="00B20317">
      <w:pPr>
        <w:pStyle w:val="4"/>
        <w:jc w:val="center"/>
      </w:pPr>
    </w:p>
    <w:sectPr w:rsidR="00B20317">
      <w:headerReference w:type="default" r:id="rId7"/>
      <w:type w:val="continuous"/>
      <w:pgSz w:w="11909" w:h="16834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B79" w:rsidRDefault="00436B79">
      <w:r>
        <w:separator/>
      </w:r>
    </w:p>
  </w:endnote>
  <w:endnote w:type="continuationSeparator" w:id="0">
    <w:p w:rsidR="00436B79" w:rsidRDefault="00436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B79" w:rsidRDefault="00436B79">
      <w:r>
        <w:separator/>
      </w:r>
    </w:p>
  </w:footnote>
  <w:footnote w:type="continuationSeparator" w:id="0">
    <w:p w:rsidR="00436B79" w:rsidRDefault="00436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317" w:rsidRDefault="00462ED1">
    <w:pPr>
      <w:pStyle w:val="a7"/>
      <w:rPr>
        <w:sz w:val="28"/>
      </w:rPr>
    </w:pPr>
    <w:r>
      <w:rPr>
        <w:sz w:val="28"/>
      </w:rPr>
      <w:t xml:space="preserve">                                                          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0317"/>
    <w:rsid w:val="000C4B7A"/>
    <w:rsid w:val="002840FB"/>
    <w:rsid w:val="00297406"/>
    <w:rsid w:val="002B138E"/>
    <w:rsid w:val="004366F8"/>
    <w:rsid w:val="00436B79"/>
    <w:rsid w:val="00441ECC"/>
    <w:rsid w:val="00462ED1"/>
    <w:rsid w:val="005D22CC"/>
    <w:rsid w:val="006423D5"/>
    <w:rsid w:val="008E1E25"/>
    <w:rsid w:val="008F763E"/>
    <w:rsid w:val="009B3A22"/>
    <w:rsid w:val="00B20317"/>
    <w:rsid w:val="00BF76C2"/>
    <w:rsid w:val="00C55C5F"/>
    <w:rsid w:val="00D7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ED23D"/>
  <w15:docId w15:val="{0DE57B39-D7F6-4454-A772-71E5BF624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ind w:firstLine="540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sz w:val="28"/>
      <w:u w:val="single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sz w:val="28"/>
      <w:u w:val="single"/>
    </w:rPr>
  </w:style>
  <w:style w:type="paragraph" w:styleId="a5">
    <w:name w:val="Plain Text"/>
    <w:basedOn w:val="a"/>
    <w:link w:val="a6"/>
    <w:rPr>
      <w:rFonts w:ascii="Courier New" w:hAnsi="Courier New"/>
    </w:rPr>
  </w:style>
  <w:style w:type="character" w:customStyle="1" w:styleId="a6">
    <w:name w:val="Текст Знак"/>
    <w:basedOn w:val="1"/>
    <w:link w:val="a5"/>
    <w:rPr>
      <w:rFonts w:ascii="Courier New" w:hAnsi="Courier New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character" w:customStyle="1" w:styleId="50">
    <w:name w:val="Заголовок 5 Знак"/>
    <w:basedOn w:val="1"/>
    <w:link w:val="5"/>
    <w:rPr>
      <w:b/>
      <w:sz w:val="28"/>
    </w:rPr>
  </w:style>
  <w:style w:type="paragraph" w:customStyle="1" w:styleId="ConsPlusNormal">
    <w:name w:val="ConsPlusNormal"/>
    <w:next w:val="a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b">
    <w:name w:val="Body Text Indent"/>
    <w:basedOn w:val="a"/>
    <w:link w:val="ac"/>
    <w:pPr>
      <w:ind w:firstLine="708"/>
      <w:jc w:val="both"/>
    </w:pPr>
    <w:rPr>
      <w:sz w:val="28"/>
    </w:rPr>
  </w:style>
  <w:style w:type="character" w:customStyle="1" w:styleId="ac">
    <w:name w:val="Основной текст с отступом Знак"/>
    <w:basedOn w:val="1"/>
    <w:link w:val="ab"/>
    <w:rPr>
      <w:sz w:val="28"/>
    </w:rPr>
  </w:style>
  <w:style w:type="paragraph" w:customStyle="1" w:styleId="12">
    <w:name w:val="Гиперссылка1"/>
    <w:link w:val="ad"/>
    <w:rPr>
      <w:color w:val="0000FF"/>
      <w:u w:val="single"/>
    </w:rPr>
  </w:style>
  <w:style w:type="character" w:styleId="ad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15">
    <w:name w:val="Основной шрифт абзаца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Body Text"/>
    <w:basedOn w:val="a"/>
    <w:link w:val="af"/>
    <w:pPr>
      <w:jc w:val="both"/>
    </w:pPr>
    <w:rPr>
      <w:sz w:val="28"/>
    </w:rPr>
  </w:style>
  <w:style w:type="character" w:customStyle="1" w:styleId="af">
    <w:name w:val="Основной текст Знак"/>
    <w:basedOn w:val="1"/>
    <w:link w:val="ae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23">
    <w:name w:val="Body Text 2"/>
    <w:basedOn w:val="a"/>
    <w:link w:val="24"/>
    <w:rPr>
      <w:sz w:val="28"/>
    </w:r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6">
    <w:name w:val="Номер страницы1"/>
    <w:basedOn w:val="15"/>
    <w:link w:val="af0"/>
  </w:style>
  <w:style w:type="character" w:styleId="af0">
    <w:name w:val="page number"/>
    <w:basedOn w:val="a0"/>
    <w:link w:val="16"/>
  </w:style>
  <w:style w:type="paragraph" w:customStyle="1" w:styleId="Normal0">
    <w:name w:val="Normal_0"/>
    <w:link w:val="Normal00"/>
    <w:pPr>
      <w:widowControl w:val="0"/>
    </w:pPr>
    <w:rPr>
      <w:rFonts w:ascii="Arial" w:hAnsi="Arial"/>
    </w:rPr>
  </w:style>
  <w:style w:type="character" w:customStyle="1" w:styleId="Normal00">
    <w:name w:val="Normal_0"/>
    <w:link w:val="Normal0"/>
    <w:rPr>
      <w:rFonts w:ascii="Arial" w:hAnsi="Arial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basedOn w:val="a"/>
    <w:link w:val="af4"/>
    <w:uiPriority w:val="10"/>
    <w:qFormat/>
    <w:pPr>
      <w:jc w:val="center"/>
    </w:pPr>
    <w:rPr>
      <w:sz w:val="28"/>
    </w:rPr>
  </w:style>
  <w:style w:type="character" w:customStyle="1" w:styleId="af4">
    <w:name w:val="Заголовок Знак"/>
    <w:basedOn w:val="1"/>
    <w:link w:val="af3"/>
    <w:rPr>
      <w:sz w:val="28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Колосова</cp:lastModifiedBy>
  <cp:revision>17</cp:revision>
  <cp:lastPrinted>2025-04-18T08:14:00Z</cp:lastPrinted>
  <dcterms:created xsi:type="dcterms:W3CDTF">2024-05-31T09:36:00Z</dcterms:created>
  <dcterms:modified xsi:type="dcterms:W3CDTF">2025-06-05T11:45:00Z</dcterms:modified>
</cp:coreProperties>
</file>